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97412109375" w:firstLine="0"/>
        <w:jc w:val="righ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Senate Resolution </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2998046875" w:line="240" w:lineRule="auto"/>
        <w:ind w:left="0" w:right="0" w:firstLine="0"/>
        <w:jc w:val="righ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2025/2026-XXX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0.677490234375" w:line="240" w:lineRule="auto"/>
        <w:ind w:left="2908.43994140625"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Pr>
        <w:drawing>
          <wp:inline distB="19050" distT="19050" distL="19050" distR="19050">
            <wp:extent cx="1762125" cy="1762125"/>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762125" cy="1762125"/>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53.2000732421875" w:right="0" w:firstLine="0"/>
        <w:jc w:val="left"/>
        <w:rPr>
          <w:rFonts w:ascii="Arial" w:cs="Arial" w:eastAsia="Arial" w:hAnsi="Arial"/>
          <w:b w:val="1"/>
          <w:bCs w:val="1"/>
          <w:i w:val="0"/>
          <w:iCs w:val="0"/>
          <w:smallCaps w:val="0"/>
          <w:strike w:val="0"/>
          <w:color w:val="000000"/>
          <w:sz w:val="36"/>
          <w:szCs w:val="36"/>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36"/>
          <w:szCs w:val="36"/>
          <w:u w:val="none"/>
          <w:shd w:fill="auto" w:val="clear"/>
          <w:vertAlign w:val="baseline"/>
          <w:rtl w:val="0"/>
        </w:rPr>
        <w:t xml:space="preserve">Senate Resolution No. 2025/2026 - 13</w:t>
      </w:r>
      <w:r w:rsidDel="00000000" w:rsidR="00000000" w:rsidRPr="00000000">
        <w:rPr>
          <w:b w:val="1"/>
          <w:bCs w:val="1"/>
          <w:sz w:val="36"/>
          <w:szCs w:val="36"/>
          <w:rtl w:val="0"/>
        </w:rPr>
        <w:t xml:space="preserve">4</w:t>
      </w: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1552734375" w:line="234.37886238098145" w:lineRule="auto"/>
        <w:ind w:left="110.6982421875" w:right="110.6103515625" w:firstLine="0"/>
        <w:jc w:val="center"/>
        <w:rPr>
          <w:rFonts w:ascii="Arial" w:cs="Arial" w:eastAsia="Arial" w:hAnsi="Arial"/>
          <w:b w:val="1"/>
          <w:bCs w:val="1"/>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Commitment Against ASUC Spending on Corporations Tied to Federal Immigration Enforcement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415771484375" w:line="240" w:lineRule="auto"/>
        <w:ind w:left="0" w:right="0" w:firstLine="0"/>
        <w:jc w:val="center"/>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Primary Sponsor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0419921875" w:line="240" w:lineRule="auto"/>
        <w:ind w:left="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Nicole Nunez-Rivera (ASUC Senator)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1.180419921875" w:line="240" w:lineRule="auto"/>
        <w:ind w:left="0" w:right="0" w:firstLine="0"/>
        <w:jc w:val="center"/>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Authors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59.0997314453125" w:line="240" w:lineRule="auto"/>
        <w:ind w:left="0" w:right="0" w:firstLine="0"/>
        <w:jc w:val="center"/>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Cosponsors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30.3961181640625" w:line="269.53548431396484" w:lineRule="auto"/>
        <w:ind w:left="5.260009765625" w:right="81.5283203125" w:hanging="3.9601135253906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WHEREAS,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Associated Students of the University of California (ASUC) exists to promote the general welfare, safety, and access to education of all UC Berkeley students, including undocumented and mixed-status students; and,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5.401611328125" w:line="269.5356559753418" w:lineRule="auto"/>
        <w:ind w:left="1.299896240234375" w:right="298.427734375" w:hanging="1.1000061035156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WHEREAS,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Federal immigration enforcement agencies, including Immigration and Customs Enforcement and U.S Customs and Border Protection, have engaged in practices that create fear, and disproportionately harm undocumented and immigrant student communities across the United States</w:t>
      </w:r>
      <w:r w:rsidDel="00000000" w:rsidR="00000000" w:rsidRPr="00000000">
        <w:rPr>
          <w:rFonts w:ascii="Arial" w:cs="Arial" w:eastAsia="Arial" w:hAnsi="Arial"/>
          <w:b w:val="0"/>
          <w:bCs w:val="0"/>
          <w:i w:val="0"/>
          <w:iCs w:val="0"/>
          <w:smallCaps w:val="0"/>
          <w:strike w:val="0"/>
          <w:color w:val="000000"/>
          <w:sz w:val="22.000001271565758"/>
          <w:szCs w:val="22.000001271565758"/>
          <w:u w:val="none"/>
          <w:shd w:fill="auto" w:val="clear"/>
          <w:vertAlign w:val="superscript"/>
          <w:rtl w:val="0"/>
        </w:rPr>
        <w:t xml:space="preserve">1</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and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5.4010009765625" w:line="255.87055206298828" w:lineRule="auto"/>
        <w:ind w:left="6.360015869140625" w:right="136.951904296875" w:hanging="5.06011962890625"/>
        <w:jc w:val="left"/>
        <w:rPr>
          <w:rFonts w:ascii="Arial" w:cs="Arial" w:eastAsia="Arial" w:hAnsi="Arial"/>
          <w:b w:val="0"/>
          <w:bCs w:val="0"/>
          <w:i w:val="0"/>
          <w:iCs w:val="0"/>
          <w:smallCaps w:val="0"/>
          <w:strike w:val="0"/>
          <w:color w:val="000000"/>
          <w:sz w:val="13.200000762939453"/>
          <w:szCs w:val="13.200000762939453"/>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WHEREAS,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investigative reporting by the Project on Government Oversight documents that private corporations have profited massively from expanded immigration enforcement through detention, deportation flights, surveillance technology and data analytics contracts with federal agencies</w:t>
      </w:r>
      <w:r w:rsidDel="00000000" w:rsidR="00000000" w:rsidRPr="00000000">
        <w:rPr>
          <w:rFonts w:ascii="Arial" w:cs="Arial" w:eastAsia="Arial" w:hAnsi="Arial"/>
          <w:b w:val="0"/>
          <w:bCs w:val="0"/>
          <w:i w:val="0"/>
          <w:iCs w:val="0"/>
          <w:smallCaps w:val="0"/>
          <w:strike w:val="0"/>
          <w:color w:val="000000"/>
          <w:sz w:val="22.000001271565758"/>
          <w:szCs w:val="22.000001271565758"/>
          <w:u w:val="none"/>
          <w:shd w:fill="auto" w:val="clear"/>
          <w:vertAlign w:val="superscript"/>
          <w:rtl w:val="0"/>
        </w:rPr>
        <w:t xml:space="preserve">23</w:t>
      </w:r>
      <w:r w:rsidDel="00000000" w:rsidR="00000000" w:rsidRPr="00000000">
        <w:rPr>
          <w:rFonts w:ascii="Arial" w:cs="Arial" w:eastAsia="Arial" w:hAnsi="Arial"/>
          <w:b w:val="0"/>
          <w:bCs w:val="0"/>
          <w:i w:val="0"/>
          <w:iCs w:val="0"/>
          <w:smallCaps w:val="0"/>
          <w:strike w:val="0"/>
          <w:color w:val="000000"/>
          <w:sz w:val="13.200000762939453"/>
          <w:szCs w:val="13.200000762939453"/>
          <w:u w:val="none"/>
          <w:shd w:fill="auto" w:val="clear"/>
          <w:vertAlign w:val="baseline"/>
          <w:rtl w:val="0"/>
        </w:rPr>
        <w:t xml:space="preserve">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7.92816162109375" w:line="269.53660011291504" w:lineRule="auto"/>
        <w:ind w:left="9.659881591796875" w:right="118.482666015625" w:hanging="8.35998535156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WHEREAS,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Undocumented and mixed-status students are integral members of the UC Berkeley community and face barriers by federal enforcement regimes; and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7.3321533203125" w:line="220.16491413116455" w:lineRule="auto"/>
        <w:ind w:left="1.920013427734375" w:right="99.891357421875" w:firstLine="9.59991455078125"/>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superscript"/>
          <w:rtl w:val="0"/>
        </w:rPr>
        <w:t xml:space="preserve">1 </w:t>
      </w:r>
      <w:r w:rsidDel="00000000" w:rsidR="00000000" w:rsidRPr="00000000">
        <w:rPr>
          <w:rFonts w:ascii="Arial" w:cs="Arial" w:eastAsia="Arial" w:hAnsi="Arial"/>
          <w:b w:val="0"/>
          <w:bCs w:val="0"/>
          <w:i w:val="0"/>
          <w:iCs w:val="0"/>
          <w:smallCaps w:val="0"/>
          <w:strike w:val="0"/>
          <w:color w:val="1155cc"/>
          <w:sz w:val="20"/>
          <w:szCs w:val="20"/>
          <w:u w:val="none"/>
          <w:shd w:fill="auto" w:val="clear"/>
          <w:vertAlign w:val="baseline"/>
          <w:rtl w:val="0"/>
        </w:rPr>
        <w:t xml:space="preserve">https://www.americanimmigrationcouncil.org/blog/immigration-enforcement-harms-students-schools/</w:t>
      </w:r>
      <w:r w:rsidDel="00000000" w:rsidR="00000000" w:rsidRPr="00000000">
        <w:rPr>
          <w:rFonts w:ascii="Arial" w:cs="Arial" w:eastAsia="Arial" w:hAnsi="Arial"/>
          <w:b w:val="0"/>
          <w:bCs w:val="0"/>
          <w:i w:val="0"/>
          <w:iCs w:val="0"/>
          <w:smallCaps w:val="0"/>
          <w:strike w:val="0"/>
          <w:color w:val="000000"/>
          <w:sz w:val="12"/>
          <w:szCs w:val="12"/>
          <w:u w:val="none"/>
          <w:shd w:fill="auto" w:val="clear"/>
          <w:vertAlign w:val="baseline"/>
          <w:rtl w:val="0"/>
        </w:rPr>
        <w:t xml:space="preserve">2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288330078125" w:line="229.88847255706787" w:lineRule="auto"/>
        <w:ind w:left="5.03997802734375" w:right="18.714599609375" w:firstLine="6.60003662109375"/>
        <w:jc w:val="left"/>
        <w:rPr>
          <w:rFonts w:ascii="Arial" w:cs="Arial" w:eastAsia="Arial" w:hAnsi="Arial"/>
          <w:b w:val="0"/>
          <w:bCs w:val="0"/>
          <w:i w:val="0"/>
          <w:iCs w:val="0"/>
          <w:smallCaps w:val="0"/>
          <w:strike w:val="0"/>
          <w:color w:val="1155cc"/>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1155cc"/>
          <w:sz w:val="20"/>
          <w:szCs w:val="20"/>
          <w:u w:val="none"/>
          <w:shd w:fill="auto" w:val="clear"/>
          <w:vertAlign w:val="baseline"/>
          <w:rtl w:val="0"/>
        </w:rPr>
        <w:t xml:space="preserve">https://www.pogo.org/investigates/ice-inc-the-top-companies-profiting-from-trumps-immigration-crackd own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47991943359375"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2"/>
          <w:szCs w:val="12"/>
          <w:u w:val="none"/>
          <w:shd w:fill="auto" w:val="clear"/>
          <w:vertAlign w:val="baseline"/>
          <w:rtl w:val="0"/>
        </w:rPr>
        <w:t xml:space="preserve">3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81405639648438" w:line="229.88847255706787" w:lineRule="auto"/>
        <w:ind w:left="5.839996337890625" w:right="22.318115234375" w:firstLine="5.800018310546875"/>
        <w:jc w:val="left"/>
        <w:rPr>
          <w:rFonts w:ascii="Arial" w:cs="Arial" w:eastAsia="Arial" w:hAnsi="Arial"/>
          <w:b w:val="0"/>
          <w:bCs w:val="0"/>
          <w:i w:val="0"/>
          <w:iCs w:val="0"/>
          <w:smallCaps w:val="0"/>
          <w:strike w:val="0"/>
          <w:color w:val="1155cc"/>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1155cc"/>
          <w:sz w:val="20"/>
          <w:szCs w:val="20"/>
          <w:u w:val="none"/>
          <w:shd w:fill="auto" w:val="clear"/>
          <w:vertAlign w:val="baseline"/>
          <w:rtl w:val="0"/>
        </w:rPr>
        <w:t xml:space="preserve">https://immpolicytracking.org/policies/reported-palantir-awarded-30-million-to-build-immigrationos-surv eillance-platform-for-ice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97412109375" w:firstLine="0"/>
        <w:jc w:val="righ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Senate Resolution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2998046875" w:line="240" w:lineRule="auto"/>
        <w:ind w:left="0" w:right="0" w:firstLine="0"/>
        <w:jc w:val="righ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2025/2026-XXX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9.720458984375" w:line="269.53436851501465" w:lineRule="auto"/>
        <w:ind w:left="7.459869384765625" w:right="733.5333251953125" w:hanging="6.159973144531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WHEREAS,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ASUC has the authority to govern its own funds, advocacy positions, and internal operations; and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5.40283203125" w:line="269.53619956970215" w:lineRule="auto"/>
        <w:ind w:left="6.360015869140625" w:right="580.2642822265625" w:hanging="5.060119628906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WHEREAS,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divestment and non-cooperation policies are a long-standing and legitimate method by which student governments and universities align their financial practices with institutional values and advocate for protect vulnerable communities and align financial practices with institutional values; and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5.400390625" w:line="269.53548431396484" w:lineRule="auto"/>
        <w:ind w:left="8.55987548828125" w:right="1157.4688720703125" w:hanging="7.2599792480468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WHEREAS,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ASUCBL 3301 explicitly establishes commissions to advocate for student communities lacking sufficient institutional support and to serve as official ASUC spokespersons</w:t>
      </w:r>
      <w:r w:rsidDel="00000000" w:rsidR="00000000" w:rsidRPr="00000000">
        <w:rPr>
          <w:rFonts w:ascii="Arial" w:cs="Arial" w:eastAsia="Arial" w:hAnsi="Arial"/>
          <w:b w:val="0"/>
          <w:bCs w:val="0"/>
          <w:i w:val="0"/>
          <w:iCs w:val="0"/>
          <w:smallCaps w:val="0"/>
          <w:strike w:val="0"/>
          <w:color w:val="000000"/>
          <w:sz w:val="22.000001271565758"/>
          <w:szCs w:val="22.000001271565758"/>
          <w:u w:val="none"/>
          <w:shd w:fill="auto" w:val="clear"/>
          <w:vertAlign w:val="superscript"/>
          <w:rtl w:val="0"/>
        </w:rPr>
        <w:t xml:space="preserve">4</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and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2.791748046875" w:line="269.53660011291504" w:lineRule="auto"/>
        <w:ind w:left="7.01995849609375" w:right="81.51123046875" w:hanging="5.7200622558593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WHEREAS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the use of ASUC funds to contract with or purchase from such corporations risks contradicting the Association’s stated commitment to the safety and inclusion of undocumented and mixed-status students; and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2.794189453125" w:line="269.53548431396484" w:lineRule="auto"/>
        <w:ind w:left="8.55987548828125" w:right="106.383056640625" w:hanging="3.079986572265625"/>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THEREFORE, IT BE RESOLVED</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that the ASUC formally opposes the use of Association funds to support federal immigration enforcement activities that harm undocumented and mixed-status students;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2.7947998046875" w:line="269.53436851501465" w:lineRule="auto"/>
        <w:ind w:left="9.659881591796875" w:right="56.10595703125" w:hanging="4.179992675781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THEREFORE, IT BE RESOLVED</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that the ASUC affirms its commitment to the safety, dignity, and educational access of undocumented and mixed-status students at UC Berkeley;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2.79296875" w:line="269.53660011291504" w:lineRule="auto"/>
        <w:ind w:left="7.459869384765625" w:right="327.198486328125" w:hanging="1.979980468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THEREFORE, IT BE RESOLVED</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that the ASUC calls for divestment from corporations that materially support federal immigration enforcement through detention, deportation logistics, surveillance technology, or data-sharing agreements;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2.7911376953125" w:line="261.3365077972412" w:lineRule="auto"/>
        <w:ind w:left="5.260009765625" w:right="720.9771728515625" w:firstLine="0.219879150390625"/>
        <w:jc w:val="left"/>
        <w:rPr>
          <w:rFonts w:ascii="Arial" w:cs="Arial" w:eastAsia="Arial" w:hAnsi="Arial"/>
          <w:b w:val="0"/>
          <w:bCs w:val="0"/>
          <w:i w:val="0"/>
          <w:iCs w:val="0"/>
          <w:smallCaps w:val="0"/>
          <w:strike w:val="0"/>
          <w:color w:val="000000"/>
          <w:sz w:val="13.200000762939453"/>
          <w:szCs w:val="13.200000762939453"/>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THEREFORE BE IT RESOLVED,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that the ASUC urges ASUC offices, registered student organizations, and affiliated entities to avoid allocating funds toward corporations that materially support federal immigration enforcement infrastructure, including but not limited to detention services, surveillance technologies, data systems, and transportation contracts with Immigration and Customs Enforcement (ICE), Customs and Border Protection (CBP), or the Department of Homeland Security (DHS); and.</w:t>
      </w:r>
      <w:r w:rsidDel="00000000" w:rsidR="00000000" w:rsidRPr="00000000">
        <w:rPr>
          <w:rFonts w:ascii="Arial" w:cs="Arial" w:eastAsia="Arial" w:hAnsi="Arial"/>
          <w:b w:val="0"/>
          <w:bCs w:val="0"/>
          <w:i w:val="0"/>
          <w:iCs w:val="0"/>
          <w:smallCaps w:val="0"/>
          <w:strike w:val="0"/>
          <w:color w:val="000000"/>
          <w:sz w:val="22.000001271565758"/>
          <w:szCs w:val="22.000001271565758"/>
          <w:u w:val="none"/>
          <w:shd w:fill="auto" w:val="clear"/>
          <w:vertAlign w:val="superscript"/>
          <w:rtl w:val="0"/>
        </w:rPr>
        <w:t xml:space="preserve">56</w:t>
      </w:r>
      <w:r w:rsidDel="00000000" w:rsidR="00000000" w:rsidRPr="00000000">
        <w:rPr>
          <w:rFonts w:ascii="Arial" w:cs="Arial" w:eastAsia="Arial" w:hAnsi="Arial"/>
          <w:b w:val="0"/>
          <w:bCs w:val="0"/>
          <w:i w:val="0"/>
          <w:iCs w:val="0"/>
          <w:smallCaps w:val="0"/>
          <w:strike w:val="0"/>
          <w:color w:val="000000"/>
          <w:sz w:val="13.200000762939453"/>
          <w:szCs w:val="13.200000762939453"/>
          <w:u w:val="none"/>
          <w:shd w:fill="auto" w:val="clear"/>
          <w:vertAlign w:val="baseline"/>
          <w:rtl w:val="0"/>
        </w:rPr>
        <w:t xml:space="preserve">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0.3106689453125" w:line="269.53660011291504" w:lineRule="auto"/>
        <w:ind w:left="7.459869384765625" w:right="784.6478271484375" w:hanging="1.979980468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THEREFORE BE IT RESOLVED</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that the ASUC encourages the Finance Committee to consider ethical practices and review publicly available information regarding corporate involvement in federal immigration enforcement when making funding decisions; and, </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7.9888916015625" w:line="223.34262371063232" w:lineRule="auto"/>
        <w:ind w:left="11.6400146484375" w:right="1914.10888671875" w:hanging="11.6400146484375"/>
        <w:jc w:val="left"/>
        <w:rPr>
          <w:rFonts w:ascii="Arial" w:cs="Arial" w:eastAsia="Arial" w:hAnsi="Arial"/>
          <w:b w:val="0"/>
          <w:bCs w:val="0"/>
          <w:i w:val="0"/>
          <w:iCs w:val="0"/>
          <w:smallCaps w:val="0"/>
          <w:strike w:val="0"/>
          <w:color w:val="1155cc"/>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superscript"/>
          <w:rtl w:val="0"/>
        </w:rPr>
        <w:t xml:space="preserve">4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Regents of the University of California, </w:t>
      </w: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Policy 3301: Student Governments</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1155cc"/>
          <w:sz w:val="20"/>
          <w:szCs w:val="20"/>
          <w:u w:val="none"/>
          <w:shd w:fill="auto" w:val="clear"/>
          <w:vertAlign w:val="baseline"/>
          <w:rtl w:val="0"/>
        </w:rPr>
        <w:t xml:space="preserve">https://regents.universityofcalifornia.edu/governance/policies/3301.html</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47991943359375"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2"/>
          <w:szCs w:val="12"/>
          <w:u w:val="none"/>
          <w:shd w:fill="auto" w:val="clear"/>
          <w:vertAlign w:val="baseline"/>
          <w:rtl w:val="0"/>
        </w:rPr>
        <w:t xml:space="preserve">5 </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81390380859375" w:line="229.88847255706787" w:lineRule="auto"/>
        <w:ind w:left="4.839935302734375" w:right="28.570556640625" w:firstLine="6.800079345703125"/>
        <w:jc w:val="left"/>
        <w:rPr>
          <w:rFonts w:ascii="Arial" w:cs="Arial" w:eastAsia="Arial" w:hAnsi="Arial"/>
          <w:b w:val="0"/>
          <w:bCs w:val="0"/>
          <w:i w:val="0"/>
          <w:iCs w:val="0"/>
          <w:smallCaps w:val="0"/>
          <w:strike w:val="0"/>
          <w:color w:val="1155cc"/>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1155cc"/>
          <w:sz w:val="20"/>
          <w:szCs w:val="20"/>
          <w:u w:val="none"/>
          <w:shd w:fill="auto" w:val="clear"/>
          <w:vertAlign w:val="baseline"/>
          <w:rtl w:val="0"/>
        </w:rPr>
        <w:t xml:space="preserve">https://www.forbes.com/sites/tylerroush/2026/01/26/these-companies-palantir-att-deloitte-have-the-big gest-ice-contracts-as-dhs-funding-under-fire/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9998779296875"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2"/>
          <w:szCs w:val="12"/>
          <w:u w:val="none"/>
          <w:shd w:fill="auto" w:val="clear"/>
          <w:vertAlign w:val="baseline"/>
          <w:rtl w:val="0"/>
        </w:rPr>
        <w:t xml:space="preserve">6 </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81405639648438" w:line="229.88847255706787" w:lineRule="auto"/>
        <w:ind w:left="5.839996337890625" w:right="60.880126953125" w:firstLine="5.800018310546875"/>
        <w:jc w:val="both"/>
        <w:rPr>
          <w:rFonts w:ascii="Arial" w:cs="Arial" w:eastAsia="Arial" w:hAnsi="Arial"/>
          <w:b w:val="0"/>
          <w:bCs w:val="0"/>
          <w:i w:val="0"/>
          <w:iCs w:val="0"/>
          <w:smallCaps w:val="0"/>
          <w:strike w:val="0"/>
          <w:color w:val="1155cc"/>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1155cc"/>
          <w:sz w:val="20"/>
          <w:szCs w:val="20"/>
          <w:u w:val="none"/>
          <w:shd w:fill="auto" w:val="clear"/>
          <w:vertAlign w:val="baseline"/>
          <w:rtl w:val="0"/>
        </w:rPr>
        <w:t xml:space="preserve">https://lawreview.colorado.edu/print/volume-95/lexisnexiss-contract-with-ice-as-unjust-enrichment-lizzi e-bird/#:~:text=In%20February%202021%2C%20LexisNexis%20signed,from%20public%20and%20p rivate%20sources. </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97412109375" w:firstLine="0"/>
        <w:jc w:val="righ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Senate Resolution </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2998046875" w:line="240" w:lineRule="auto"/>
        <w:ind w:left="0" w:right="0" w:firstLine="0"/>
        <w:jc w:val="righ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2025/2026-XXX </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9.720458984375" w:line="269.53436851501465" w:lineRule="auto"/>
        <w:ind w:left="6.360015869140625" w:right="132.318115234375" w:hanging="0.8801269531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THEREFORE BE IT FINALLY RESOLVED,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that the ASUC reaffirms its commitment to protecting undocumented and mixed-status students by promoting values-aligned financial practices and advocacy efforts across all ASUC bodies.</w:t>
      </w:r>
    </w:p>
    <w:sectPr>
      <w:pgSz w:h="16840" w:w="11920" w:orient="portrait"/>
      <w:pgMar w:bottom="1484.5849609375" w:top="710.0390625" w:left="1441.56005859375" w:right="1413.37036132812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